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E8" w:rsidRPr="000124DD" w:rsidRDefault="000124DD" w:rsidP="000124DD">
      <w:pPr>
        <w:jc w:val="center"/>
        <w:rPr>
          <w:rFonts w:ascii="Times New Roman" w:hAnsi="Times New Roman" w:cs="Times New Roman"/>
          <w:sz w:val="28"/>
        </w:rPr>
      </w:pPr>
      <w:r w:rsidRPr="000124DD">
        <w:rPr>
          <w:rFonts w:ascii="Times New Roman" w:hAnsi="Times New Roman" w:cs="Times New Roman"/>
          <w:sz w:val="28"/>
        </w:rPr>
        <w:t>ПОЯСНИТЕЛЬНАЯ ЗАПИСКА</w:t>
      </w:r>
    </w:p>
    <w:p w:rsidR="000124DD" w:rsidRPr="000124DD" w:rsidRDefault="000124DD">
      <w:pPr>
        <w:rPr>
          <w:rFonts w:ascii="Times New Roman" w:hAnsi="Times New Roman" w:cs="Times New Roman"/>
          <w:sz w:val="28"/>
        </w:rPr>
      </w:pPr>
    </w:p>
    <w:p w:rsidR="000124DD" w:rsidRPr="000124DD" w:rsidRDefault="000124DD" w:rsidP="000124D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124DD">
        <w:rPr>
          <w:rFonts w:ascii="Times New Roman" w:hAnsi="Times New Roman" w:cs="Times New Roman"/>
          <w:sz w:val="28"/>
        </w:rPr>
        <w:t>Администрация Нижнетанайского сельсовета Дзержинского района Красноярского края сведениями о финансово – экономическом состоянии субъектов малого и среднего предпринимательства не располагает.</w:t>
      </w:r>
    </w:p>
    <w:sectPr w:rsidR="000124DD" w:rsidRPr="000124DD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24DD"/>
    <w:rsid w:val="000124DD"/>
    <w:rsid w:val="00106AA3"/>
    <w:rsid w:val="006D4D32"/>
    <w:rsid w:val="00A449EE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>*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2025-03-03T04:49:00Z</dcterms:created>
  <dcterms:modified xsi:type="dcterms:W3CDTF">2025-03-03T04:51:00Z</dcterms:modified>
</cp:coreProperties>
</file>